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D9775A" w:rsidP="002562C1">
      <w:pPr>
        <w:pStyle w:val="Sinespaciado"/>
      </w:pPr>
      <w:r>
        <w:t>QUINTA SEYE</w:t>
      </w:r>
    </w:p>
    <w:p w:rsidR="002562C1" w:rsidRDefault="00D9775A" w:rsidP="002562C1">
      <w:pPr>
        <w:pStyle w:val="Sinespaciado"/>
      </w:pPr>
      <w:r>
        <w:t>ML1678</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003AC9" w:rsidRDefault="00061A42" w:rsidP="00CD6A6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lámparas, carpintería, </w:t>
            </w:r>
            <w:r w:rsidR="00D9775A">
              <w:rPr>
                <w:rFonts w:cstheme="minorHAnsi"/>
                <w:sz w:val="21"/>
                <w:szCs w:val="21"/>
              </w:rPr>
              <w:t xml:space="preserve">plomería, </w:t>
            </w:r>
            <w:r w:rsidRPr="00FA1C98">
              <w:rPr>
                <w:rFonts w:cstheme="minorHAnsi"/>
                <w:sz w:val="21"/>
                <w:szCs w:val="21"/>
              </w:rPr>
              <w:t>puertas, ventanas,</w:t>
            </w:r>
            <w:r>
              <w:rPr>
                <w:rFonts w:cstheme="minorHAnsi"/>
                <w:sz w:val="21"/>
                <w:szCs w:val="21"/>
              </w:rPr>
              <w:t xml:space="preserve"> persianas, grifos</w:t>
            </w:r>
            <w:r w:rsidRPr="00FA1C98">
              <w:rPr>
                <w:rFonts w:cstheme="minorHAnsi"/>
                <w:sz w:val="21"/>
                <w:szCs w:val="21"/>
              </w:rPr>
              <w:t>,</w:t>
            </w:r>
            <w:r>
              <w:rPr>
                <w:rFonts w:cstheme="minorHAnsi"/>
                <w:sz w:val="21"/>
                <w:szCs w:val="21"/>
              </w:rPr>
              <w:t xml:space="preserve"> luces, ventiladores de techo, calentador</w:t>
            </w:r>
            <w:r w:rsidRPr="00FA1C98">
              <w:rPr>
                <w:rFonts w:cstheme="minorHAnsi"/>
                <w:sz w:val="21"/>
                <w:szCs w:val="21"/>
              </w:rPr>
              <w:t xml:space="preserve">, </w:t>
            </w:r>
            <w:r>
              <w:rPr>
                <w:rFonts w:cstheme="minorHAnsi"/>
                <w:sz w:val="21"/>
                <w:szCs w:val="21"/>
              </w:rPr>
              <w:t>puertas de aluminio</w:t>
            </w:r>
            <w:r w:rsidR="00DE0284">
              <w:rPr>
                <w:rFonts w:cstheme="minorHAnsi"/>
                <w:sz w:val="21"/>
                <w:szCs w:val="21"/>
              </w:rPr>
              <w:t xml:space="preserve">, </w:t>
            </w:r>
            <w:r w:rsidR="00465912">
              <w:rPr>
                <w:rFonts w:cstheme="minorHAnsi"/>
                <w:sz w:val="21"/>
                <w:szCs w:val="21"/>
              </w:rPr>
              <w:t>mosquiteros</w:t>
            </w:r>
            <w:r>
              <w:rPr>
                <w:rFonts w:cstheme="minorHAnsi"/>
                <w:sz w:val="21"/>
                <w:szCs w:val="21"/>
              </w:rPr>
              <w:t>,</w:t>
            </w:r>
            <w:r w:rsidR="007451F5">
              <w:rPr>
                <w:rFonts w:cstheme="minorHAnsi"/>
                <w:sz w:val="21"/>
                <w:szCs w:val="21"/>
              </w:rPr>
              <w:t xml:space="preserve"> </w:t>
            </w:r>
            <w:r>
              <w:rPr>
                <w:rFonts w:cstheme="minorHAnsi"/>
                <w:sz w:val="21"/>
                <w:szCs w:val="21"/>
              </w:rPr>
              <w:t xml:space="preserve">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D9775A" w:rsidP="00CD6A6A">
            <w:pPr>
              <w:spacing w:after="0" w:line="240" w:lineRule="auto"/>
              <w:ind w:left="21"/>
              <w:jc w:val="both"/>
              <w:rPr>
                <w:rFonts w:cstheme="minorHAnsi"/>
                <w:sz w:val="21"/>
                <w:szCs w:val="21"/>
              </w:rPr>
            </w:pPr>
            <w:r>
              <w:rPr>
                <w:rFonts w:cstheme="minorHAnsi"/>
                <w:sz w:val="21"/>
                <w:szCs w:val="21"/>
              </w:rPr>
              <w:t>Ninguna</w:t>
            </w:r>
            <w:bookmarkStart w:id="0" w:name="_GoBack"/>
            <w:bookmarkEnd w:id="0"/>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83BD0" w:rsidRDefault="00465912" w:rsidP="00CD6A6A">
            <w:pPr>
              <w:spacing w:after="0" w:line="240" w:lineRule="auto"/>
              <w:ind w:left="21"/>
              <w:jc w:val="both"/>
              <w:rPr>
                <w:rFonts w:cstheme="minorHAnsi"/>
                <w:sz w:val="21"/>
                <w:szCs w:val="21"/>
                <w:lang w:val="en-US"/>
              </w:rPr>
            </w:pPr>
            <w:r w:rsidRPr="00465912">
              <w:rPr>
                <w:rFonts w:ascii="Calibri" w:hAnsi="Calibri" w:cs="Calibri"/>
                <w:sz w:val="21"/>
                <w:szCs w:val="21"/>
                <w:bdr w:val="none" w:sz="0" w:space="0" w:color="auto" w:frame="1"/>
                <w:shd w:val="clear" w:color="auto" w:fill="FFFFFF"/>
                <w:lang w:val="en-US"/>
              </w:rPr>
              <w:t>All accessories fixed in the property, including all electrical and hydraulic installations, in the current state in which they are found, including but not limited to lights, wiring, lamps, carpentry, plumbing</w:t>
            </w:r>
            <w:r w:rsidR="00D9775A">
              <w:rPr>
                <w:rFonts w:ascii="Calibri" w:hAnsi="Calibri" w:cs="Calibri"/>
                <w:sz w:val="21"/>
                <w:szCs w:val="21"/>
                <w:bdr w:val="none" w:sz="0" w:space="0" w:color="auto" w:frame="1"/>
                <w:shd w:val="clear" w:color="auto" w:fill="FFFFFF"/>
                <w:lang w:val="en-US"/>
              </w:rPr>
              <w:t>,</w:t>
            </w:r>
            <w:r w:rsidRPr="00465912">
              <w:rPr>
                <w:rFonts w:ascii="Calibri" w:hAnsi="Calibri" w:cs="Calibri"/>
                <w:sz w:val="21"/>
                <w:szCs w:val="21"/>
                <w:bdr w:val="none" w:sz="0" w:space="0" w:color="auto" w:frame="1"/>
                <w:shd w:val="clear" w:color="auto" w:fill="FFFFFF"/>
                <w:lang w:val="en-US"/>
              </w:rPr>
              <w:t xml:space="preserve"> doors, windows, shutters, taps, lights, ceiling fans, heater, cookware, aluminum doors, mosquito </w:t>
            </w:r>
            <w:r w:rsidR="00D9775A">
              <w:rPr>
                <w:rFonts w:ascii="Calibri" w:hAnsi="Calibri" w:cs="Calibri"/>
                <w:sz w:val="21"/>
                <w:szCs w:val="21"/>
                <w:bdr w:val="none" w:sz="0" w:space="0" w:color="auto" w:frame="1"/>
                <w:shd w:val="clear" w:color="auto" w:fill="FFFFFF"/>
                <w:lang w:val="en-US"/>
              </w:rPr>
              <w:t>screens</w:t>
            </w:r>
            <w:r w:rsidRPr="00465912">
              <w:rPr>
                <w:rFonts w:ascii="Calibri" w:hAnsi="Calibri" w:cs="Calibri"/>
                <w:sz w:val="21"/>
                <w:szCs w:val="21"/>
                <w:bdr w:val="none" w:sz="0" w:space="0" w:color="auto" w:frame="1"/>
                <w:shd w:val="clear" w:color="auto" w:fill="FFFFFF"/>
                <w:lang w:val="en-US"/>
              </w:rPr>
              <w:t>, will be included ; unless specifically listed in the exclusions section. Buyers have a legitimate right to tour the home on closing day prior to closing.</w:t>
            </w:r>
          </w:p>
          <w:p w:rsidR="00795E89" w:rsidRDefault="00795E89" w:rsidP="00CD6A6A">
            <w:pPr>
              <w:spacing w:after="0" w:line="240" w:lineRule="auto"/>
              <w:ind w:left="21"/>
              <w:jc w:val="both"/>
              <w:rPr>
                <w:rFonts w:cstheme="minorHAnsi"/>
                <w:sz w:val="21"/>
                <w:szCs w:val="21"/>
                <w:lang w:val="en-US"/>
              </w:rPr>
            </w:pPr>
          </w:p>
          <w:p w:rsidR="00061A42" w:rsidRDefault="00061A42" w:rsidP="00CD6A6A">
            <w:pPr>
              <w:spacing w:after="0" w:line="240" w:lineRule="auto"/>
              <w:ind w:left="21"/>
              <w:jc w:val="both"/>
              <w:rPr>
                <w:rFonts w:cstheme="minorHAnsi"/>
                <w:sz w:val="21"/>
                <w:szCs w:val="21"/>
                <w:lang w:val="en-US"/>
              </w:rPr>
            </w:pPr>
          </w:p>
          <w:p w:rsidR="00465912" w:rsidRPr="00733583" w:rsidRDefault="00465912"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D9775A" w:rsidP="00CD6A6A">
            <w:pPr>
              <w:pStyle w:val="Sinespaciado"/>
              <w:rPr>
                <w:lang w:val="en-US"/>
              </w:rPr>
            </w:pPr>
            <w:r>
              <w:rPr>
                <w:lang w:val="en-US"/>
              </w:rPr>
              <w:t>None</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61A42"/>
    <w:rsid w:val="00083BD0"/>
    <w:rsid w:val="002562C1"/>
    <w:rsid w:val="00465912"/>
    <w:rsid w:val="004D3159"/>
    <w:rsid w:val="006A1AD2"/>
    <w:rsid w:val="007451F5"/>
    <w:rsid w:val="00795E89"/>
    <w:rsid w:val="009036D5"/>
    <w:rsid w:val="00AF462A"/>
    <w:rsid w:val="00D473A7"/>
    <w:rsid w:val="00D9775A"/>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29B9"/>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173</Words>
  <Characters>956</Characters>
  <Application>Microsoft Office Word</Application>
  <DocSecurity>0</DocSecurity>
  <Lines>7</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17</cp:revision>
  <dcterms:created xsi:type="dcterms:W3CDTF">2022-05-20T20:44:00Z</dcterms:created>
  <dcterms:modified xsi:type="dcterms:W3CDTF">2022-11-16T22:06:00Z</dcterms:modified>
</cp:coreProperties>
</file>