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2C1" w:rsidRDefault="00C13A1E" w:rsidP="002562C1">
      <w:pPr>
        <w:pStyle w:val="Sinespaciado"/>
      </w:pPr>
      <w:r>
        <w:t xml:space="preserve">CASA </w:t>
      </w:r>
      <w:r w:rsidR="00C65B03">
        <w:t>LULU</w:t>
      </w:r>
    </w:p>
    <w:p w:rsidR="002562C1" w:rsidRDefault="002562C1" w:rsidP="002562C1">
      <w:pPr>
        <w:pStyle w:val="Sinespaciado"/>
      </w:pPr>
    </w:p>
    <w:tbl>
      <w:tblPr>
        <w:tblW w:w="9619" w:type="dxa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9"/>
      </w:tblGrid>
      <w:tr w:rsidR="00003AC9" w:rsidRPr="00733583" w:rsidTr="00CD6A6A">
        <w:trPr>
          <w:trHeight w:val="464"/>
        </w:trPr>
        <w:tc>
          <w:tcPr>
            <w:tcW w:w="4917" w:type="dxa"/>
            <w:shd w:val="clear" w:color="auto" w:fill="auto"/>
          </w:tcPr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</w:rPr>
              <w:t>Inclusiones</w:t>
            </w: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7C603A">
              <w:rPr>
                <w:rFonts w:cstheme="minorHAnsi"/>
                <w:sz w:val="21"/>
                <w:szCs w:val="21"/>
              </w:rPr>
              <w:t>Todos los accesorios fijados en la propiedad, incluyendo todas las instalaciones eléctricas e hidráulicas, luces, lámparas, cableado, puertas, ventanas</w:t>
            </w:r>
            <w:r w:rsidR="00795E89">
              <w:rPr>
                <w:rFonts w:cstheme="minorHAnsi"/>
                <w:sz w:val="21"/>
                <w:szCs w:val="21"/>
              </w:rPr>
              <w:t xml:space="preserve">, </w:t>
            </w:r>
            <w:r w:rsidR="00C65B03">
              <w:rPr>
                <w:rFonts w:cstheme="minorHAnsi"/>
                <w:sz w:val="21"/>
                <w:szCs w:val="21"/>
              </w:rPr>
              <w:t>placa de cocina</w:t>
            </w:r>
            <w:r w:rsidR="002C43B6">
              <w:rPr>
                <w:rFonts w:cstheme="minorHAnsi"/>
                <w:sz w:val="21"/>
                <w:szCs w:val="21"/>
              </w:rPr>
              <w:t>, refrigerador</w:t>
            </w:r>
            <w:r w:rsidR="00EB0D1B">
              <w:rPr>
                <w:rFonts w:cstheme="minorHAnsi"/>
                <w:sz w:val="21"/>
                <w:szCs w:val="21"/>
              </w:rPr>
              <w:t>,</w:t>
            </w:r>
            <w:r w:rsidR="00073E5E">
              <w:rPr>
                <w:rFonts w:cstheme="minorHAnsi"/>
                <w:sz w:val="21"/>
                <w:szCs w:val="21"/>
              </w:rPr>
              <w:t xml:space="preserve"> </w:t>
            </w:r>
            <w:r w:rsidR="00C65B03">
              <w:rPr>
                <w:rFonts w:cstheme="minorHAnsi"/>
                <w:sz w:val="21"/>
                <w:szCs w:val="21"/>
              </w:rPr>
              <w:t>centro de lavado</w:t>
            </w:r>
            <w:r w:rsidR="002C43B6">
              <w:rPr>
                <w:rFonts w:cstheme="minorHAnsi"/>
                <w:sz w:val="21"/>
                <w:szCs w:val="21"/>
              </w:rPr>
              <w:t xml:space="preserve">, </w:t>
            </w:r>
            <w:r w:rsidRPr="007C603A">
              <w:rPr>
                <w:rFonts w:cstheme="minorHAnsi"/>
                <w:sz w:val="21"/>
                <w:szCs w:val="21"/>
              </w:rPr>
              <w:t>protectores, carpintería</w:t>
            </w:r>
            <w:r>
              <w:rPr>
                <w:rFonts w:cstheme="minorHAnsi"/>
                <w:sz w:val="21"/>
                <w:szCs w:val="21"/>
              </w:rPr>
              <w:t>, macetas</w:t>
            </w:r>
            <w:r w:rsidR="001956E1">
              <w:rPr>
                <w:rFonts w:cstheme="minorHAnsi"/>
                <w:sz w:val="21"/>
                <w:szCs w:val="21"/>
              </w:rPr>
              <w:t xml:space="preserve">, </w:t>
            </w:r>
            <w:r w:rsidR="00F635DB">
              <w:rPr>
                <w:rFonts w:cstheme="minorHAnsi"/>
                <w:sz w:val="21"/>
                <w:szCs w:val="21"/>
              </w:rPr>
              <w:t>plantas</w:t>
            </w:r>
            <w:r>
              <w:rPr>
                <w:rFonts w:cstheme="minorHAnsi"/>
                <w:sz w:val="21"/>
                <w:szCs w:val="21"/>
              </w:rPr>
              <w:t>, ventiladores</w:t>
            </w:r>
            <w:r w:rsidR="002F5B15">
              <w:rPr>
                <w:rFonts w:cstheme="minorHAnsi"/>
                <w:sz w:val="21"/>
                <w:szCs w:val="21"/>
              </w:rPr>
              <w:t xml:space="preserve">, aires acondicionados, </w:t>
            </w:r>
            <w:r>
              <w:rPr>
                <w:rFonts w:cstheme="minorHAnsi"/>
                <w:sz w:val="21"/>
                <w:szCs w:val="21"/>
              </w:rPr>
              <w:t>calentador</w:t>
            </w:r>
            <w:r w:rsidR="002F5B15">
              <w:rPr>
                <w:rFonts w:cstheme="minorHAnsi"/>
                <w:sz w:val="21"/>
                <w:szCs w:val="21"/>
              </w:rPr>
              <w:t xml:space="preserve"> de agua, </w:t>
            </w:r>
            <w:r w:rsidR="00073E5E">
              <w:rPr>
                <w:rFonts w:cstheme="minorHAnsi"/>
                <w:sz w:val="21"/>
                <w:szCs w:val="21"/>
              </w:rPr>
              <w:t>bomba de presión de agua, filtro de piscina</w:t>
            </w:r>
            <w:r w:rsidR="001956E1">
              <w:rPr>
                <w:rFonts w:cstheme="minorHAnsi"/>
                <w:sz w:val="21"/>
                <w:szCs w:val="21"/>
              </w:rPr>
              <w:t xml:space="preserve">, </w:t>
            </w:r>
            <w:r w:rsidRPr="007C603A">
              <w:rPr>
                <w:rFonts w:cstheme="minorHAnsi"/>
                <w:sz w:val="21"/>
                <w:szCs w:val="21"/>
              </w:rPr>
              <w:t xml:space="preserve">serán incluidos; todo en las condiciones que se encuentran ahora a menos que estén expresamente excluidos en la cláusula correspondiente. </w:t>
            </w:r>
          </w:p>
          <w:p w:rsidR="00895809" w:rsidRDefault="0089580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895809" w:rsidRDefault="0089580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Muebles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895809">
              <w:rPr>
                <w:rFonts w:cstheme="minorHAnsi"/>
                <w:sz w:val="21"/>
                <w:szCs w:val="21"/>
              </w:rPr>
              <w:t>7 mesas auxiliares pequeñas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895809">
              <w:rPr>
                <w:rFonts w:cstheme="minorHAnsi"/>
                <w:sz w:val="21"/>
                <w:szCs w:val="21"/>
              </w:rPr>
              <w:t>4 sillas de club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895809">
              <w:rPr>
                <w:rFonts w:cstheme="minorHAnsi"/>
                <w:sz w:val="21"/>
                <w:szCs w:val="21"/>
              </w:rPr>
              <w:t>1 mesa de comedor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895809">
              <w:rPr>
                <w:rFonts w:cstheme="minorHAnsi"/>
                <w:sz w:val="21"/>
                <w:szCs w:val="21"/>
              </w:rPr>
              <w:t>4 sillas de comedor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895809">
              <w:rPr>
                <w:rFonts w:cstheme="minorHAnsi"/>
                <w:sz w:val="21"/>
                <w:szCs w:val="21"/>
              </w:rPr>
              <w:t>2 tumbonas de piscina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895809">
              <w:rPr>
                <w:rFonts w:cstheme="minorHAnsi"/>
                <w:sz w:val="21"/>
                <w:szCs w:val="21"/>
              </w:rPr>
              <w:t>1 cama de día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895809">
              <w:rPr>
                <w:rFonts w:cstheme="minorHAnsi"/>
                <w:sz w:val="21"/>
                <w:szCs w:val="21"/>
              </w:rPr>
              <w:t>1 mesa grande (en el dormitorio de arriba)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895809">
              <w:rPr>
                <w:rFonts w:cstheme="minorHAnsi"/>
                <w:sz w:val="21"/>
                <w:szCs w:val="21"/>
              </w:rPr>
              <w:t>2 televisores</w:t>
            </w:r>
          </w:p>
          <w:p w:rsidR="00895809" w:rsidRPr="00733583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895809">
              <w:rPr>
                <w:rFonts w:cstheme="minorHAnsi"/>
                <w:sz w:val="21"/>
                <w:szCs w:val="21"/>
              </w:rPr>
              <w:t>1 canasta tejida</w:t>
            </w:r>
            <w:bookmarkStart w:id="0" w:name="_GoBack"/>
            <w:bookmarkEnd w:id="0"/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</w:rPr>
              <w:t>Exclusiones:</w:t>
            </w:r>
            <w:r w:rsidRPr="0073358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003AC9" w:rsidRPr="00733583" w:rsidRDefault="00C65B03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Muebles, artículos personales y artículos decorativos.</w:t>
            </w:r>
          </w:p>
          <w:p w:rsidR="00003AC9" w:rsidRPr="00733583" w:rsidRDefault="00003AC9" w:rsidP="00CD6A6A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6" w:type="dxa"/>
            <w:shd w:val="clear" w:color="auto" w:fill="auto"/>
          </w:tcPr>
          <w:p w:rsidR="00003AC9" w:rsidRDefault="00003AC9" w:rsidP="00CD6A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  <w:lang w:val="en-US"/>
              </w:rPr>
              <w:t>Inclusions</w:t>
            </w:r>
          </w:p>
          <w:p w:rsidR="002B5799" w:rsidRDefault="00C65B03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C65B03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All accessories fixed in the property, including all electrical and hydraulic installations, lights, lamps, wiring, doors, windows, </w:t>
            </w:r>
            <w:r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cooktop</w:t>
            </w:r>
            <w:r w:rsidRPr="00C65B03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, refrigerator, laundry center, protectors, carpentry, pots, plants, fans, air conditioners, heater water, water pressure pump, pool filter, will be included; everything in the conditions that are now unless they are expressly excluded in the corresponding clause.</w:t>
            </w:r>
          </w:p>
          <w:p w:rsidR="001C46B7" w:rsidRDefault="001C46B7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895809" w:rsidRDefault="0089580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895809" w:rsidRDefault="0089580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Furniture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895809">
              <w:rPr>
                <w:rFonts w:cstheme="minorHAnsi"/>
                <w:sz w:val="21"/>
                <w:szCs w:val="21"/>
                <w:lang w:val="en-US"/>
              </w:rPr>
              <w:t>7 small end tables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895809">
              <w:rPr>
                <w:rFonts w:cstheme="minorHAnsi"/>
                <w:sz w:val="21"/>
                <w:szCs w:val="21"/>
                <w:lang w:val="en-US"/>
              </w:rPr>
              <w:t>4 club chairs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895809">
              <w:rPr>
                <w:rFonts w:cstheme="minorHAnsi"/>
                <w:sz w:val="21"/>
                <w:szCs w:val="21"/>
                <w:lang w:val="en-US"/>
              </w:rPr>
              <w:t>1 dining table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895809">
              <w:rPr>
                <w:rFonts w:cstheme="minorHAnsi"/>
                <w:sz w:val="21"/>
                <w:szCs w:val="21"/>
                <w:lang w:val="en-US"/>
              </w:rPr>
              <w:t>4 Dining chairs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895809">
              <w:rPr>
                <w:rFonts w:cstheme="minorHAnsi"/>
                <w:sz w:val="21"/>
                <w:szCs w:val="21"/>
                <w:lang w:val="en-US"/>
              </w:rPr>
              <w:t>2 pool chaise lounges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895809">
              <w:rPr>
                <w:rFonts w:cstheme="minorHAnsi"/>
                <w:sz w:val="21"/>
                <w:szCs w:val="21"/>
                <w:lang w:val="en-US"/>
              </w:rPr>
              <w:t>1 day bed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895809">
              <w:rPr>
                <w:rFonts w:cstheme="minorHAnsi"/>
                <w:sz w:val="21"/>
                <w:szCs w:val="21"/>
                <w:lang w:val="en-US"/>
              </w:rPr>
              <w:t>1 large table (in upstairs bedroom)</w:t>
            </w:r>
          </w:p>
          <w:p w:rsidR="00895809" w:rsidRP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895809">
              <w:rPr>
                <w:rFonts w:cstheme="minorHAnsi"/>
                <w:sz w:val="21"/>
                <w:szCs w:val="21"/>
                <w:lang w:val="en-US"/>
              </w:rPr>
              <w:t>2 TV’s</w:t>
            </w:r>
          </w:p>
          <w:p w:rsidR="00895809" w:rsidRDefault="00895809" w:rsidP="00895809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895809">
              <w:rPr>
                <w:rFonts w:cstheme="minorHAnsi"/>
                <w:sz w:val="21"/>
                <w:szCs w:val="21"/>
                <w:lang w:val="en-US"/>
              </w:rPr>
              <w:t>1 woven basket</w:t>
            </w:r>
          </w:p>
          <w:p w:rsidR="002F5B15" w:rsidRDefault="002F5B15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1956E1" w:rsidRPr="00733583" w:rsidRDefault="001956E1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  <w:lang w:val="en-US"/>
              </w:rPr>
              <w:t>Exclusions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:</w:t>
            </w:r>
          </w:p>
          <w:p w:rsidR="00003AC9" w:rsidRPr="00733583" w:rsidRDefault="00C65B03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Furniture, personal belongings and decorative items.</w:t>
            </w: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:rsidR="009036D5" w:rsidRDefault="009036D5" w:rsidP="00003AC9">
      <w:pPr>
        <w:pStyle w:val="Sinespaciado"/>
      </w:pPr>
    </w:p>
    <w:sectPr w:rsidR="00903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073E5E"/>
    <w:rsid w:val="001956E1"/>
    <w:rsid w:val="001C46B7"/>
    <w:rsid w:val="002562C1"/>
    <w:rsid w:val="002B5799"/>
    <w:rsid w:val="002C43B6"/>
    <w:rsid w:val="002F5B15"/>
    <w:rsid w:val="0039104B"/>
    <w:rsid w:val="00557BAF"/>
    <w:rsid w:val="00795E89"/>
    <w:rsid w:val="00895809"/>
    <w:rsid w:val="009036D5"/>
    <w:rsid w:val="00AF462A"/>
    <w:rsid w:val="00C13A1E"/>
    <w:rsid w:val="00C65B03"/>
    <w:rsid w:val="00EB0D1B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ABAE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19</cp:revision>
  <dcterms:created xsi:type="dcterms:W3CDTF">2022-05-20T20:44:00Z</dcterms:created>
  <dcterms:modified xsi:type="dcterms:W3CDTF">2023-05-16T21:03:00Z</dcterms:modified>
</cp:coreProperties>
</file>